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1D1" w:rsidRPr="004F3DD4" w:rsidRDefault="005D01D1" w:rsidP="005D01D1">
      <w:pPr>
        <w:jc w:val="right"/>
        <w:rPr>
          <w:sz w:val="28"/>
          <w:szCs w:val="20"/>
        </w:rPr>
      </w:pPr>
      <w:r w:rsidRPr="004F3DD4">
        <w:rPr>
          <w:sz w:val="28"/>
          <w:szCs w:val="20"/>
        </w:rPr>
        <w:t xml:space="preserve">Пресс-релиз по итогу мероприятий </w:t>
      </w:r>
    </w:p>
    <w:p w:rsidR="005D01D1" w:rsidRPr="004F3DD4" w:rsidRDefault="005D01D1" w:rsidP="005D01D1">
      <w:pPr>
        <w:jc w:val="right"/>
        <w:rPr>
          <w:sz w:val="28"/>
          <w:szCs w:val="20"/>
        </w:rPr>
      </w:pPr>
    </w:p>
    <w:p w:rsidR="005D01D1" w:rsidRPr="0073569B" w:rsidRDefault="005D01D1" w:rsidP="005D01D1">
      <w:pPr>
        <w:jc w:val="center"/>
        <w:rPr>
          <w:b/>
          <w:sz w:val="28"/>
          <w:szCs w:val="20"/>
        </w:rPr>
      </w:pPr>
      <w:bookmarkStart w:id="0" w:name="_GoBack"/>
      <w:r w:rsidRPr="0073569B">
        <w:rPr>
          <w:b/>
          <w:sz w:val="28"/>
          <w:szCs w:val="20"/>
        </w:rPr>
        <w:t xml:space="preserve">«Громкие чтения» </w:t>
      </w:r>
    </w:p>
    <w:bookmarkEnd w:id="0"/>
    <w:p w:rsidR="005D01D1" w:rsidRPr="0073569B" w:rsidRDefault="005D01D1" w:rsidP="005D01D1">
      <w:pPr>
        <w:jc w:val="center"/>
        <w:rPr>
          <w:b/>
          <w:sz w:val="28"/>
          <w:szCs w:val="20"/>
        </w:rPr>
      </w:pPr>
      <w:r w:rsidRPr="0073569B">
        <w:rPr>
          <w:b/>
          <w:sz w:val="28"/>
          <w:szCs w:val="20"/>
        </w:rPr>
        <w:t>к 200-летнему юбилею русского писателя М.Е. Салтыкова - Щедрина</w:t>
      </w:r>
    </w:p>
    <w:p w:rsidR="005D01D1" w:rsidRPr="00A83463" w:rsidRDefault="005D01D1" w:rsidP="005D01D1">
      <w:pPr>
        <w:jc w:val="both"/>
        <w:rPr>
          <w:sz w:val="32"/>
          <w:szCs w:val="20"/>
        </w:rPr>
      </w:pPr>
    </w:p>
    <w:p w:rsidR="005D01D1" w:rsidRPr="00CC7AA4" w:rsidRDefault="005D01D1" w:rsidP="005D01D1">
      <w:pPr>
        <w:jc w:val="both"/>
        <w:rPr>
          <w:sz w:val="20"/>
          <w:szCs w:val="20"/>
        </w:rPr>
      </w:pPr>
    </w:p>
    <w:p w:rsidR="005D01D1" w:rsidRDefault="005D01D1" w:rsidP="005D01D1">
      <w:pPr>
        <w:spacing w:line="276" w:lineRule="auto"/>
        <w:ind w:firstLine="708"/>
        <w:jc w:val="both"/>
        <w:rPr>
          <w:sz w:val="28"/>
          <w:szCs w:val="20"/>
        </w:rPr>
      </w:pPr>
      <w:r w:rsidRPr="007C4E2A">
        <w:rPr>
          <w:sz w:val="28"/>
          <w:szCs w:val="20"/>
        </w:rPr>
        <w:t>С 22 по 2</w:t>
      </w:r>
      <w:r>
        <w:rPr>
          <w:sz w:val="28"/>
          <w:szCs w:val="20"/>
        </w:rPr>
        <w:t>9</w:t>
      </w:r>
      <w:r w:rsidRPr="007C4E2A">
        <w:rPr>
          <w:sz w:val="28"/>
          <w:szCs w:val="20"/>
        </w:rPr>
        <w:t xml:space="preserve"> января 2026 года в общеобразовательных организациях города Буйнакска состоял</w:t>
      </w:r>
      <w:r>
        <w:rPr>
          <w:sz w:val="28"/>
          <w:szCs w:val="20"/>
        </w:rPr>
        <w:t>и</w:t>
      </w:r>
      <w:r w:rsidRPr="007C4E2A">
        <w:rPr>
          <w:sz w:val="28"/>
          <w:szCs w:val="20"/>
        </w:rPr>
        <w:t>сь литературн</w:t>
      </w:r>
      <w:r>
        <w:rPr>
          <w:sz w:val="28"/>
          <w:szCs w:val="20"/>
        </w:rPr>
        <w:t>ы</w:t>
      </w:r>
      <w:r w:rsidRPr="007C4E2A">
        <w:rPr>
          <w:sz w:val="28"/>
          <w:szCs w:val="20"/>
        </w:rPr>
        <w:t>е мероприяти</w:t>
      </w:r>
      <w:r>
        <w:rPr>
          <w:sz w:val="28"/>
          <w:szCs w:val="20"/>
        </w:rPr>
        <w:t>я</w:t>
      </w:r>
      <w:r w:rsidRPr="007C4E2A">
        <w:rPr>
          <w:sz w:val="28"/>
          <w:szCs w:val="20"/>
        </w:rPr>
        <w:t xml:space="preserve"> — «Громкие чтения», посвящённ</w:t>
      </w:r>
      <w:r>
        <w:rPr>
          <w:sz w:val="28"/>
          <w:szCs w:val="20"/>
        </w:rPr>
        <w:t>ы</w:t>
      </w:r>
      <w:r w:rsidRPr="007C4E2A">
        <w:rPr>
          <w:sz w:val="28"/>
          <w:szCs w:val="20"/>
        </w:rPr>
        <w:t>е 200-летнему юбилею русского писателя М</w:t>
      </w:r>
      <w:r>
        <w:rPr>
          <w:sz w:val="28"/>
          <w:szCs w:val="20"/>
        </w:rPr>
        <w:t xml:space="preserve">. </w:t>
      </w:r>
      <w:r w:rsidRPr="007C4E2A">
        <w:rPr>
          <w:sz w:val="28"/>
          <w:szCs w:val="20"/>
        </w:rPr>
        <w:t xml:space="preserve">Е. Салтыкова-Щедрина. </w:t>
      </w:r>
      <w:r>
        <w:rPr>
          <w:sz w:val="28"/>
          <w:szCs w:val="20"/>
        </w:rPr>
        <w:t xml:space="preserve">В чтениях приняли участие 337 учащихся </w:t>
      </w:r>
      <w:r w:rsidRPr="007C4E2A">
        <w:rPr>
          <w:sz w:val="28"/>
          <w:szCs w:val="20"/>
        </w:rPr>
        <w:t>общеобразовательных организаци</w:t>
      </w:r>
      <w:r>
        <w:rPr>
          <w:sz w:val="28"/>
          <w:szCs w:val="20"/>
        </w:rPr>
        <w:t>й</w:t>
      </w:r>
      <w:r w:rsidRPr="0073569B">
        <w:rPr>
          <w:sz w:val="28"/>
          <w:szCs w:val="20"/>
        </w:rPr>
        <w:t xml:space="preserve"> </w:t>
      </w:r>
      <w:r w:rsidRPr="007C4E2A">
        <w:rPr>
          <w:sz w:val="28"/>
          <w:szCs w:val="20"/>
        </w:rPr>
        <w:t>города Буйнакска</w:t>
      </w:r>
      <w:r>
        <w:rPr>
          <w:sz w:val="28"/>
          <w:szCs w:val="20"/>
        </w:rPr>
        <w:t>.</w:t>
      </w:r>
    </w:p>
    <w:p w:rsidR="005D01D1" w:rsidRDefault="005D01D1" w:rsidP="005D01D1">
      <w:pPr>
        <w:spacing w:line="276" w:lineRule="auto"/>
        <w:ind w:firstLine="708"/>
        <w:jc w:val="both"/>
        <w:rPr>
          <w:sz w:val="28"/>
          <w:szCs w:val="20"/>
        </w:rPr>
      </w:pPr>
      <w:r w:rsidRPr="006C3171">
        <w:rPr>
          <w:sz w:val="28"/>
          <w:szCs w:val="20"/>
        </w:rPr>
        <w:t>Чтения были организованы по пр</w:t>
      </w:r>
      <w:r>
        <w:rPr>
          <w:sz w:val="28"/>
          <w:szCs w:val="20"/>
        </w:rPr>
        <w:t>оизведениям «Господа-Головлевы»,  "Дикий помещик"</w:t>
      </w:r>
      <w:r w:rsidRPr="006C3171">
        <w:rPr>
          <w:sz w:val="28"/>
          <w:szCs w:val="20"/>
        </w:rPr>
        <w:t xml:space="preserve">, "Как </w:t>
      </w:r>
      <w:r>
        <w:rPr>
          <w:sz w:val="28"/>
          <w:szCs w:val="20"/>
        </w:rPr>
        <w:t>мужик двух генералов прокормил", «Карась – идеалист» и др.</w:t>
      </w:r>
    </w:p>
    <w:p w:rsidR="005D01D1" w:rsidRPr="006C3171" w:rsidRDefault="005D01D1" w:rsidP="005D01D1">
      <w:pPr>
        <w:spacing w:line="276" w:lineRule="auto"/>
        <w:ind w:firstLine="708"/>
        <w:jc w:val="both"/>
        <w:rPr>
          <w:sz w:val="28"/>
          <w:szCs w:val="20"/>
        </w:rPr>
      </w:pPr>
      <w:r w:rsidRPr="006C3171">
        <w:rPr>
          <w:sz w:val="28"/>
          <w:szCs w:val="20"/>
        </w:rPr>
        <w:t xml:space="preserve"> «Господа Головлевы» М.Е Салтыкова-Щедрина</w:t>
      </w:r>
      <w:r>
        <w:rPr>
          <w:sz w:val="28"/>
          <w:szCs w:val="20"/>
        </w:rPr>
        <w:t xml:space="preserve"> </w:t>
      </w:r>
      <w:r w:rsidRPr="006C3171">
        <w:rPr>
          <w:sz w:val="28"/>
          <w:szCs w:val="20"/>
        </w:rPr>
        <w:t xml:space="preserve">- социально-психологический роман, повествующий о моральном разложении и неизбежной гибели помещичьего рода.  </w:t>
      </w:r>
      <w:r>
        <w:rPr>
          <w:sz w:val="28"/>
          <w:szCs w:val="20"/>
        </w:rPr>
        <w:t xml:space="preserve">В </w:t>
      </w:r>
      <w:r w:rsidRPr="006C3171">
        <w:rPr>
          <w:sz w:val="28"/>
          <w:szCs w:val="20"/>
        </w:rPr>
        <w:t>центре сюжета</w:t>
      </w:r>
      <w:r>
        <w:rPr>
          <w:sz w:val="28"/>
          <w:szCs w:val="20"/>
        </w:rPr>
        <w:t xml:space="preserve"> </w:t>
      </w:r>
      <w:r w:rsidRPr="006C3171">
        <w:rPr>
          <w:sz w:val="28"/>
          <w:szCs w:val="20"/>
        </w:rPr>
        <w:t>-</w:t>
      </w:r>
      <w:r>
        <w:rPr>
          <w:sz w:val="28"/>
          <w:szCs w:val="20"/>
        </w:rPr>
        <w:t xml:space="preserve"> </w:t>
      </w:r>
      <w:r w:rsidRPr="006C3171">
        <w:rPr>
          <w:sz w:val="28"/>
          <w:szCs w:val="20"/>
        </w:rPr>
        <w:t>история семьи, скупостью, лицемерием, любви и эгоизмом, где главные герои –</w:t>
      </w:r>
      <w:r>
        <w:rPr>
          <w:sz w:val="28"/>
          <w:szCs w:val="20"/>
        </w:rPr>
        <w:t xml:space="preserve"> </w:t>
      </w:r>
      <w:r w:rsidRPr="006C3171">
        <w:rPr>
          <w:sz w:val="28"/>
          <w:szCs w:val="20"/>
        </w:rPr>
        <w:t>властная Арина Петровна и ее сын Иудушка</w:t>
      </w:r>
      <w:r>
        <w:rPr>
          <w:sz w:val="28"/>
          <w:szCs w:val="20"/>
        </w:rPr>
        <w:t xml:space="preserve"> </w:t>
      </w:r>
      <w:r w:rsidRPr="006C3171">
        <w:rPr>
          <w:sz w:val="28"/>
          <w:szCs w:val="20"/>
        </w:rPr>
        <w:t>-</w:t>
      </w:r>
      <w:r>
        <w:rPr>
          <w:sz w:val="28"/>
          <w:szCs w:val="20"/>
        </w:rPr>
        <w:t xml:space="preserve"> </w:t>
      </w:r>
      <w:r w:rsidRPr="006C3171">
        <w:rPr>
          <w:sz w:val="28"/>
          <w:szCs w:val="20"/>
        </w:rPr>
        <w:t xml:space="preserve">уничтожают себя и близких. </w:t>
      </w:r>
    </w:p>
    <w:p w:rsidR="005D01D1" w:rsidRPr="006C3171" w:rsidRDefault="005D01D1" w:rsidP="005D01D1">
      <w:pPr>
        <w:spacing w:line="276" w:lineRule="auto"/>
        <w:ind w:firstLine="708"/>
        <w:jc w:val="both"/>
        <w:rPr>
          <w:sz w:val="28"/>
          <w:szCs w:val="20"/>
        </w:rPr>
      </w:pPr>
      <w:r w:rsidRPr="006C3171">
        <w:rPr>
          <w:sz w:val="28"/>
          <w:szCs w:val="20"/>
        </w:rPr>
        <w:t>Мероприяти</w:t>
      </w:r>
      <w:r>
        <w:rPr>
          <w:sz w:val="28"/>
          <w:szCs w:val="20"/>
        </w:rPr>
        <w:t>я</w:t>
      </w:r>
      <w:r w:rsidRPr="006C3171">
        <w:rPr>
          <w:sz w:val="28"/>
          <w:szCs w:val="20"/>
        </w:rPr>
        <w:t xml:space="preserve"> прошл</w:t>
      </w:r>
      <w:r>
        <w:rPr>
          <w:sz w:val="28"/>
          <w:szCs w:val="20"/>
        </w:rPr>
        <w:t>и</w:t>
      </w:r>
      <w:r w:rsidRPr="006C3171">
        <w:rPr>
          <w:sz w:val="28"/>
          <w:szCs w:val="20"/>
        </w:rPr>
        <w:t xml:space="preserve"> в интерактивном формате. Участники не только слушали текст, </w:t>
      </w:r>
      <w:r>
        <w:rPr>
          <w:sz w:val="28"/>
          <w:szCs w:val="20"/>
        </w:rPr>
        <w:t>но и</w:t>
      </w:r>
      <w:r w:rsidRPr="006C3171">
        <w:rPr>
          <w:sz w:val="28"/>
          <w:szCs w:val="20"/>
        </w:rPr>
        <w:t xml:space="preserve"> погружались в него.  Чтени</w:t>
      </w:r>
      <w:r>
        <w:rPr>
          <w:sz w:val="28"/>
          <w:szCs w:val="20"/>
        </w:rPr>
        <w:t>я</w:t>
      </w:r>
      <w:r w:rsidRPr="006C3171">
        <w:rPr>
          <w:sz w:val="28"/>
          <w:szCs w:val="20"/>
        </w:rPr>
        <w:t xml:space="preserve"> сопровождал</w:t>
      </w:r>
      <w:r>
        <w:rPr>
          <w:sz w:val="28"/>
          <w:szCs w:val="20"/>
        </w:rPr>
        <w:t>и</w:t>
      </w:r>
      <w:r w:rsidRPr="006C3171">
        <w:rPr>
          <w:sz w:val="28"/>
          <w:szCs w:val="20"/>
        </w:rPr>
        <w:t>сь активным обсуждением.</w:t>
      </w:r>
      <w:r w:rsidRPr="00030B2C">
        <w:t xml:space="preserve"> </w:t>
      </w:r>
      <w:r w:rsidRPr="00030B2C">
        <w:rPr>
          <w:sz w:val="28"/>
          <w:szCs w:val="20"/>
        </w:rPr>
        <w:t>Так же  был проведен  показ мультфильма «Премудрый Пескарь»</w:t>
      </w:r>
      <w:r>
        <w:rPr>
          <w:sz w:val="28"/>
          <w:szCs w:val="20"/>
        </w:rPr>
        <w:t>.</w:t>
      </w:r>
    </w:p>
    <w:p w:rsidR="005D01D1" w:rsidRDefault="005D01D1" w:rsidP="005D01D1">
      <w:pPr>
        <w:spacing w:line="276" w:lineRule="auto"/>
        <w:ind w:firstLine="708"/>
        <w:jc w:val="both"/>
        <w:rPr>
          <w:sz w:val="28"/>
          <w:szCs w:val="20"/>
        </w:rPr>
      </w:pPr>
      <w:r w:rsidRPr="006C3171">
        <w:rPr>
          <w:sz w:val="28"/>
          <w:szCs w:val="20"/>
        </w:rPr>
        <w:t xml:space="preserve">В заключение хотелось бы отметить, что произведения Салтыкова </w:t>
      </w:r>
      <w:proofErr w:type="gramStart"/>
      <w:r w:rsidRPr="006C3171">
        <w:rPr>
          <w:sz w:val="28"/>
          <w:szCs w:val="20"/>
        </w:rPr>
        <w:t>–Щ</w:t>
      </w:r>
      <w:proofErr w:type="gramEnd"/>
      <w:r w:rsidRPr="006C3171">
        <w:rPr>
          <w:sz w:val="28"/>
          <w:szCs w:val="20"/>
        </w:rPr>
        <w:t>едрина</w:t>
      </w:r>
      <w:r>
        <w:rPr>
          <w:sz w:val="28"/>
          <w:szCs w:val="20"/>
        </w:rPr>
        <w:t xml:space="preserve"> </w:t>
      </w:r>
      <w:r w:rsidRPr="006C3171">
        <w:rPr>
          <w:sz w:val="28"/>
          <w:szCs w:val="20"/>
        </w:rPr>
        <w:t>-</w:t>
      </w:r>
      <w:r>
        <w:rPr>
          <w:sz w:val="28"/>
          <w:szCs w:val="20"/>
        </w:rPr>
        <w:t xml:space="preserve"> </w:t>
      </w:r>
      <w:r w:rsidRPr="006C3171">
        <w:rPr>
          <w:sz w:val="28"/>
          <w:szCs w:val="20"/>
        </w:rPr>
        <w:t>это острая социальная сатира, обличающая пороки российского общества, чиновничий произвол, деспотизм власти и психологию обывателей. В форме сказок, очерков и романов он высмеивал крепостничество, трусость, глупость и безнравственность, гротеск, эзопов язык и аллегории.</w:t>
      </w:r>
    </w:p>
    <w:p w:rsidR="005D01D1" w:rsidRDefault="005D01D1" w:rsidP="005D01D1">
      <w:pPr>
        <w:ind w:firstLine="708"/>
        <w:jc w:val="both"/>
        <w:rPr>
          <w:sz w:val="28"/>
          <w:szCs w:val="20"/>
        </w:rPr>
      </w:pPr>
    </w:p>
    <w:p w:rsidR="005D01D1" w:rsidRPr="007C4E2A" w:rsidRDefault="005D01D1" w:rsidP="005D01D1">
      <w:pPr>
        <w:jc w:val="both"/>
        <w:rPr>
          <w:sz w:val="28"/>
          <w:szCs w:val="20"/>
        </w:rPr>
      </w:pPr>
    </w:p>
    <w:p w:rsidR="005D01D1" w:rsidRDefault="005D01D1" w:rsidP="005D01D1">
      <w:pPr>
        <w:rPr>
          <w:sz w:val="20"/>
          <w:szCs w:val="20"/>
        </w:rPr>
      </w:pPr>
    </w:p>
    <w:p w:rsidR="005D01D1" w:rsidRDefault="005D01D1" w:rsidP="005D01D1">
      <w:pPr>
        <w:rPr>
          <w:sz w:val="20"/>
          <w:szCs w:val="20"/>
        </w:rPr>
      </w:pPr>
    </w:p>
    <w:p w:rsidR="005D01D1" w:rsidRDefault="005D01D1" w:rsidP="005D01D1">
      <w:pPr>
        <w:rPr>
          <w:sz w:val="20"/>
          <w:szCs w:val="20"/>
        </w:rPr>
      </w:pPr>
    </w:p>
    <w:p w:rsidR="005D01D1" w:rsidRDefault="005D01D1" w:rsidP="005D01D1">
      <w:pPr>
        <w:rPr>
          <w:sz w:val="20"/>
          <w:szCs w:val="20"/>
        </w:rPr>
      </w:pPr>
    </w:p>
    <w:p w:rsidR="00915753" w:rsidRDefault="00915753"/>
    <w:sectPr w:rsidR="00915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1D1"/>
    <w:rsid w:val="005D01D1"/>
    <w:rsid w:val="0091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1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1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ADMIN_PC</dc:creator>
  <cp:lastModifiedBy>ADMIN_PC</cp:lastModifiedBy>
  <cp:revision>1</cp:revision>
  <dcterms:created xsi:type="dcterms:W3CDTF">2026-02-25T07:39:00Z</dcterms:created>
  <dcterms:modified xsi:type="dcterms:W3CDTF">2026-02-25T07:39:00Z</dcterms:modified>
</cp:coreProperties>
</file>